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960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9606E" w:rsidRDefault="0086322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06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606E" w:rsidRDefault="0086322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28.10.2025 N 505-п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ухода"</w:t>
            </w:r>
          </w:p>
        </w:tc>
      </w:tr>
      <w:tr w:rsidR="002960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606E" w:rsidRDefault="008632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29606E" w:rsidRDefault="0029606E">
      <w:pPr>
        <w:pStyle w:val="ConsPlusNormal0"/>
        <w:sectPr w:rsidR="0029606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9606E" w:rsidRDefault="0029606E">
      <w:pPr>
        <w:pStyle w:val="ConsPlusNormal0"/>
        <w:ind w:firstLine="540"/>
        <w:jc w:val="both"/>
        <w:outlineLvl w:val="0"/>
      </w:pPr>
    </w:p>
    <w:p w:rsidR="0029606E" w:rsidRDefault="00863221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29606E" w:rsidRDefault="0029606E">
      <w:pPr>
        <w:pStyle w:val="ConsPlusTitle0"/>
        <w:ind w:firstLine="540"/>
        <w:jc w:val="both"/>
      </w:pPr>
    </w:p>
    <w:p w:rsidR="0029606E" w:rsidRDefault="00863221">
      <w:pPr>
        <w:pStyle w:val="ConsPlusTitle0"/>
        <w:jc w:val="center"/>
      </w:pPr>
      <w:r>
        <w:t>ПОСТАНОВЛЕНИЕ</w:t>
      </w:r>
    </w:p>
    <w:p w:rsidR="0029606E" w:rsidRDefault="00863221">
      <w:pPr>
        <w:pStyle w:val="ConsPlusTitle0"/>
        <w:jc w:val="center"/>
      </w:pPr>
      <w:proofErr w:type="gramStart"/>
      <w:r>
        <w:t>от</w:t>
      </w:r>
      <w:proofErr w:type="gramEnd"/>
      <w:r>
        <w:t xml:space="preserve"> 28 октября 2025 г. N 505-п</w:t>
      </w:r>
    </w:p>
    <w:p w:rsidR="0029606E" w:rsidRDefault="0029606E">
      <w:pPr>
        <w:pStyle w:val="ConsPlusTitle0"/>
        <w:ind w:firstLine="540"/>
        <w:jc w:val="both"/>
      </w:pPr>
    </w:p>
    <w:p w:rsidR="0029606E" w:rsidRDefault="00863221">
      <w:pPr>
        <w:pStyle w:val="ConsPlusTitle0"/>
        <w:jc w:val="center"/>
      </w:pPr>
      <w:r>
        <w:t>ОБ УТВЕРЖДЕНИИ РЕГЛАМЕНТА МЕЖВЕДОМСТВЕННОГО ВЗАИМОДЕЙСТВИЯ,</w:t>
      </w:r>
    </w:p>
    <w:p w:rsidR="0029606E" w:rsidRDefault="00863221">
      <w:pPr>
        <w:pStyle w:val="ConsPlusTitle0"/>
        <w:jc w:val="center"/>
      </w:pPr>
      <w:r>
        <w:t>В ТОМ ЧИСЛЕ ИНФОРМАЦИОННОГО ВЗАИМОДЕЙСТВИЯ, УЧАСТНИКОВ</w:t>
      </w:r>
    </w:p>
    <w:p w:rsidR="0029606E" w:rsidRDefault="00863221">
      <w:pPr>
        <w:pStyle w:val="ConsPlusTitle0"/>
        <w:jc w:val="center"/>
      </w:pPr>
      <w:r>
        <w:t>СИСТЕМЫ ДОЛГОВРЕМЕННОГО УХОДА ПРИ РЕАЛИЗАЦИИ</w:t>
      </w:r>
    </w:p>
    <w:p w:rsidR="0029606E" w:rsidRDefault="00863221">
      <w:pPr>
        <w:pStyle w:val="ConsPlusTitle0"/>
        <w:jc w:val="center"/>
      </w:pPr>
      <w:r>
        <w:t>СИСТЕМЫ ДОЛГОВРЕМЕННОГО УХОДА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Normal0"/>
        <w:ind w:firstLine="540"/>
        <w:jc w:val="both"/>
      </w:pPr>
      <w:r>
        <w:t>В соответствии с постановлениями П</w:t>
      </w:r>
      <w:r>
        <w:t xml:space="preserve">равительства Новосибирской области от 23.12.2024 </w:t>
      </w:r>
      <w:hyperlink r:id="rId9" w:tooltip="Постановление Правительства Новосибирской области от 23.12.2024 N 601-п (ред. от 25.03.2025) &quot;О Плане мероприятий (&quot;дорожной карте&quot;) по созданию системы долговременного ухода за гражданами пожилого возраста и инвалидами, нуждающимися в уходе, в Новосибирской о">
        <w:r>
          <w:rPr>
            <w:color w:val="0000FF"/>
          </w:rPr>
          <w:t>N 601-п</w:t>
        </w:r>
      </w:hyperlink>
      <w:r>
        <w:t xml:space="preserve"> "О Плане мероприятий ("дорожной карте") по созданию системы долговременного ухода за гр</w:t>
      </w:r>
      <w:r>
        <w:t xml:space="preserve">ажданами пожилого возраста и инвалидами, нуждающимися в уходе, в Новосибирской области в 2025 году", от 15.04.2025 </w:t>
      </w:r>
      <w:hyperlink r:id="rId10" w:tooltip="Постановление Правительства Новосибирской области от 15.04.2025 N 174-п &quot;О реализации в 2025 году на территории Новосибирской области системы долговременного ухода за гражданами пожилого возраста и инвалидами, нуждающимися в уходе&quot; {КонсультантПлюс}">
        <w:r>
          <w:rPr>
            <w:color w:val="0000FF"/>
          </w:rPr>
          <w:t>N 174-п</w:t>
        </w:r>
      </w:hyperlink>
      <w:r>
        <w:t xml:space="preserve"> "О реализаци</w:t>
      </w:r>
      <w:r>
        <w:t>и в 2025 году на территории Новосибирской области системы долговременного ухода за гражданами пожилого возраста и инвалидами, нуждающимися в уходе" Правительство Новосибирской области постановляет: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27" w:tooltip="РЕГЛАМЕНТ">
        <w:r>
          <w:rPr>
            <w:color w:val="0000FF"/>
          </w:rPr>
          <w:t>регламент</w:t>
        </w:r>
      </w:hyperlink>
      <w:r>
        <w:t xml:space="preserve">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2. Контроль за исполнением настоящего пост</w:t>
      </w:r>
      <w:r>
        <w:t xml:space="preserve">ановления возложить на заместителя Губернатора Новосибирской области </w:t>
      </w:r>
      <w:proofErr w:type="spellStart"/>
      <w:r>
        <w:t>Хальзова</w:t>
      </w:r>
      <w:proofErr w:type="spellEnd"/>
      <w:r>
        <w:t xml:space="preserve"> К.В.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Normal0"/>
        <w:jc w:val="right"/>
      </w:pPr>
      <w:r>
        <w:t>Губернатор Новосибирской области</w:t>
      </w:r>
    </w:p>
    <w:p w:rsidR="0029606E" w:rsidRDefault="00863221">
      <w:pPr>
        <w:pStyle w:val="ConsPlusNormal0"/>
        <w:jc w:val="right"/>
      </w:pPr>
      <w:r>
        <w:t>А.А.ТРАВНИКОВ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Normal0"/>
        <w:jc w:val="right"/>
        <w:outlineLvl w:val="0"/>
      </w:pPr>
      <w:r>
        <w:t>Утвержден</w:t>
      </w:r>
    </w:p>
    <w:p w:rsidR="0029606E" w:rsidRDefault="00863221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29606E" w:rsidRDefault="00863221">
      <w:pPr>
        <w:pStyle w:val="ConsPlusNormal0"/>
        <w:jc w:val="right"/>
      </w:pPr>
      <w:r>
        <w:t>Правительства Новосибирской области</w:t>
      </w:r>
    </w:p>
    <w:p w:rsidR="0029606E" w:rsidRDefault="00863221">
      <w:pPr>
        <w:pStyle w:val="ConsPlusNormal0"/>
        <w:jc w:val="right"/>
      </w:pPr>
      <w:proofErr w:type="gramStart"/>
      <w:r>
        <w:t>от</w:t>
      </w:r>
      <w:proofErr w:type="gramEnd"/>
      <w:r>
        <w:t xml:space="preserve"> 28.10.2025 N 505-п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Title0"/>
        <w:jc w:val="center"/>
      </w:pPr>
      <w:bookmarkStart w:id="1" w:name="P27"/>
      <w:bookmarkEnd w:id="1"/>
      <w:r>
        <w:t>РЕГЛАМЕНТ</w:t>
      </w:r>
    </w:p>
    <w:p w:rsidR="0029606E" w:rsidRDefault="00863221">
      <w:pPr>
        <w:pStyle w:val="ConsPlusTitle0"/>
        <w:jc w:val="center"/>
      </w:pPr>
      <w:r>
        <w:t>МЕЖВЕДОМСТВЕННОГО ВЗАИМОДЕ</w:t>
      </w:r>
      <w:r>
        <w:t>ЙСТВИЯ, В ТОМ ЧИСЛЕ</w:t>
      </w:r>
    </w:p>
    <w:p w:rsidR="0029606E" w:rsidRDefault="00863221">
      <w:pPr>
        <w:pStyle w:val="ConsPlusTitle0"/>
        <w:jc w:val="center"/>
      </w:pPr>
      <w:r>
        <w:t>ИНФОРМАЦИОННОГО ВЗАИМОДЕЙСТВИЯ, УЧАСТНИКОВ СИСТЕМЫ</w:t>
      </w:r>
    </w:p>
    <w:p w:rsidR="0029606E" w:rsidRDefault="00863221">
      <w:pPr>
        <w:pStyle w:val="ConsPlusTitle0"/>
        <w:jc w:val="center"/>
      </w:pPr>
      <w:r>
        <w:t>ДОЛГОВРЕМЕННОГО УХОДА ПРИ РЕАЛИЗАЦИИ</w:t>
      </w:r>
    </w:p>
    <w:p w:rsidR="0029606E" w:rsidRDefault="00863221">
      <w:pPr>
        <w:pStyle w:val="ConsPlusTitle0"/>
        <w:jc w:val="center"/>
      </w:pPr>
      <w:r>
        <w:t>СИСТЕМЫ ДОЛГОВРЕМЕННОГО УХОДА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Normal0"/>
        <w:ind w:firstLine="540"/>
        <w:jc w:val="both"/>
      </w:pPr>
      <w:r>
        <w:t>1. Настоящий регламент устанавливает порядок взаимодействия участников системы долговременного ухода за гражданами по</w:t>
      </w:r>
      <w:r>
        <w:t xml:space="preserve">жилого возраста и инвалидами, нуждающимися в уходе (далее - система долговременного ухода), по выявлению граждан, нуждающихся в уходе, включению их в систему долговременного ухода, а также порядок и формы взаимодействия, </w:t>
      </w:r>
      <w:r>
        <w:lastRenderedPageBreak/>
        <w:t>включая информационное взаимодейств</w:t>
      </w:r>
      <w:r>
        <w:t>ие между участниками системы долговременного ухода.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2. Понятия, используемые в настоящем регламенте, применяются в тех значениях, в которых они используются в </w:t>
      </w:r>
      <w:hyperlink r:id="rId11" w:tooltip="Постановление Правительства Новосибирской области от 15.04.2025 N 174-п &quot;О реализации в 2025 году на территории Новосибирской области системы долговременного ухода за гражданами пожилого возраста и инвалидами, нуждающимися в уходе&quot; {КонсультантПлюс}">
        <w:r>
          <w:rPr>
            <w:color w:val="0000FF"/>
          </w:rPr>
          <w:t>модели</w:t>
        </w:r>
      </w:hyperlink>
      <w:r>
        <w:t xml:space="preserve"> системы долговременного ухода за гражданами пожилого возраста и инвалидами, нуждающимися в уходе, в Новосибирской области в 2025 году, утвержденной постановлением Правительства Новосибирской области от 15.04.2024 N 174-п "О р</w:t>
      </w:r>
      <w:r>
        <w:t>еализации в 2025 году на территории Новосибирской области системы долговременного ухода за гражданами пожилого возраста и инвалидами, нуждающимися в уходе" (далее - Модель).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3. Участниками межведомственного взаимодействия при реализации системы долговремен</w:t>
      </w:r>
      <w:r>
        <w:t>ного ухода являются: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1) уполномоченные органы - 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2) уполномоченные ОМС - органы местного самоуправления муниципальных образований Новосибирской области, наделенные полномочиями по обеспечению социального обслуживания отдельных категорий граждан, в том числе на признание граждан нуждающимися в социальном </w:t>
      </w:r>
      <w:r>
        <w:t>обслуживании и разработку индивидуальных программ предоставления социальных услуг (уполномоченные ими структурные подразделения);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3) уполномоченные организации, находящиеся на территории Новосибирской области:</w:t>
      </w:r>
    </w:p>
    <w:p w:rsidR="0029606E" w:rsidRDefault="00863221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организации социального обслуживания незави</w:t>
      </w:r>
      <w:r>
        <w:t>симо от организационно-правовой формы, осуществляющие социальное обслуживание, включенные в реестр поставщиков социальных услуг Новосибирской области (далее - поставщики социальных услуг);</w:t>
      </w:r>
    </w:p>
    <w:p w:rsidR="0029606E" w:rsidRDefault="00863221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медицинские организации в Новосибирской области независимо от ор</w:t>
      </w:r>
      <w:r>
        <w:t>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</w:t>
      </w:r>
      <w:r>
        <w:t>ности, участвующие в территориальной программе государственных гарантий бесплатного оказания гражданам медицинской помощи и имеющие прикрепленное население;</w:t>
      </w:r>
    </w:p>
    <w:p w:rsidR="0029606E" w:rsidRDefault="00863221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региональный координационный центр - структурное подразделение, созданное в организации, подведо</w:t>
      </w:r>
      <w:r>
        <w:t>мственной министерству труда и социального развития Новосибирской области, не осуществляющей предоставление социальных услуг в рамках системы долговременного ухода;</w:t>
      </w:r>
    </w:p>
    <w:p w:rsidR="0029606E" w:rsidRDefault="00863221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территориальные координационные центры - комиссии, созданные уполномоченными ОМС для опр</w:t>
      </w:r>
      <w:r>
        <w:t>еделения индивидуальной потребности граждан в социальном обслуживании.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4. Информационный обмен между участниками межведомственного взаимодействия при реализации системы долговременного ухода осуществляется на бумажном носителе или по защищенному каналу </w:t>
      </w:r>
      <w:proofErr w:type="spellStart"/>
      <w:r>
        <w:t>ViP</w:t>
      </w:r>
      <w:r>
        <w:t>Net</w:t>
      </w:r>
      <w:proofErr w:type="spellEnd"/>
      <w:r>
        <w:t xml:space="preserve"> с соблюдением требований Федерального </w:t>
      </w:r>
      <w:hyperlink r:id="rId1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 xml:space="preserve">т 27.07.2006 N 152-ФЗ "О персональных данных",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</w:t>
      </w:r>
      <w:r>
        <w:lastRenderedPageBreak/>
        <w:t>28.12.2013 N 442-ФЗ "Об основах социального обслуживания граждан в Российской Федерации".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5. Документы, передаваемые по защищенному каналу </w:t>
      </w:r>
      <w:proofErr w:type="spellStart"/>
      <w:r>
        <w:t>ViPNet</w:t>
      </w:r>
      <w:proofErr w:type="spellEnd"/>
      <w:r>
        <w:t>, подписываются с помощью усиленной квалифицированной электронн</w:t>
      </w:r>
      <w:r>
        <w:t>ой подписи. При отсутствии технической возможности подписания документов с помощью усиленной квалифицированной электронной подписи документы заверяются печатью и осуществляется передача сканированной копии.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6. Контроль за соблюдением участниками межведомст</w:t>
      </w:r>
      <w:r>
        <w:t>венного взаимодействия при реализации системы долговременного ухода сроков, предусмотренных настоящим регламентом, осуществляется региональным координационным центром. В случае выявления нарушений сроков участники межведомственного взаимодействия при реали</w:t>
      </w:r>
      <w:r>
        <w:t>зации системы долговременного ухода информируются об этом при помощи телефонной связи.</w:t>
      </w:r>
    </w:p>
    <w:p w:rsidR="0029606E" w:rsidRDefault="00863221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7. Выявление граждан, нуждающихся в уходе, имеющих нарушение функционирования и ограничение жизнедеятельности, в целях включения их в систему долговременного ухода осуще</w:t>
      </w:r>
      <w:r>
        <w:t>ствляется при обращении граждан в медицинскую организацию, в которой они получают первичную медико-санитарную помощь, в том числе в рамках проведения диспансеризации и профилактических медицинских осмотров, а также при оказании гражданам медицинской помощи</w:t>
      </w:r>
      <w:r>
        <w:t xml:space="preserve"> в стационарных условиях (далее - медицинская организация).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8. При проведении в медицинской организации приема (осмотра) гражданина врачом-терапевтом, врачом-терапевтом участковым, врачом общей практики (семейным врачом), врачом-гериатром или фельдшером (д</w:t>
      </w:r>
      <w:r>
        <w:t xml:space="preserve">алее - медицинский работник) при наличии признаков нуждаемости гражданина в постороннем уходе проводится оценка состояния по шкале реабилитационной маршрутизации для системы долговременного ухода, приведенной в </w:t>
      </w:r>
      <w:hyperlink w:anchor="P102" w:tooltip="ШКАЛА">
        <w:r>
          <w:rPr>
            <w:color w:val="0000FF"/>
          </w:rPr>
          <w:t>приложе</w:t>
        </w:r>
        <w:r>
          <w:rPr>
            <w:color w:val="0000FF"/>
          </w:rPr>
          <w:t>нии</w:t>
        </w:r>
      </w:hyperlink>
      <w:r>
        <w:t xml:space="preserve"> к настоящему регламенту (далее - ШРМ СДУ).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9. В случае выявления по результатам проведения оценки по ШРМ СДУ граждан, состояние которых оценивается от четырех до шести баллов по ШРМ СДУ, медицинский работник информирует гражданина о возможности получен</w:t>
      </w:r>
      <w:r>
        <w:t>ия социальных услуг (в форме социального обслуживания на дому, в стационарной или полустационарной формах социального обслуживания).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В случае получения от гражданина или его уполномоченного представителя письменного согласия на обработку персональных данны</w:t>
      </w:r>
      <w:r>
        <w:t>х гражданина для передачи сведений о гражданине в целях предоставления социальных услуг (далее - согласие в целях предоставления социальных услуг), форма которого утверждается совместным приказом министерства здравоохранения Новосибирской области и министе</w:t>
      </w:r>
      <w:r>
        <w:t>рства труда и социального развития Новосибирской области, медицинский работник формирует: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1) сигнальную карту о гражданине, имеющем нуждаемость (потенциальную нуждаемость) в предоставлении социальных услуг (далее - сигнальная карта), содержащую в том числе</w:t>
      </w:r>
      <w:r>
        <w:t xml:space="preserve"> медицинские рекомендации по уходу за гражданином. Форма сигнальной карты утверждается совместным приказом министерства здравоохранения Новосибирской области и министерства труда и социального развития Новосибирской области;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2) документ медицинской организ</w:t>
      </w:r>
      <w:r>
        <w:t xml:space="preserve">ации, содержащий сведения о частичной или полной утрате гражданином способности либо возможности осуществлять самообслуживание, самостоятельно </w:t>
      </w:r>
      <w:r>
        <w:lastRenderedPageBreak/>
        <w:t>передвигаться, обеспечивать основные жизненные потребности в силу заболевания, травмы, возраста или наличия инвал</w:t>
      </w:r>
      <w:r>
        <w:t>идности, о нуждаемости в постоянном или временном постороннем уходе (далее - заключение о нуждаемости в уходе);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3) </w:t>
      </w:r>
      <w:hyperlink r:id="rId15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заключение</w:t>
        </w:r>
      </w:hyperlink>
      <w:r>
        <w:t xml:space="preserve"> мед</w:t>
      </w:r>
      <w:r>
        <w:t>ицинской организации, содержащее сведения об отсутствии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</w:t>
      </w:r>
      <w:r>
        <w:t>луживания на дому, или в полустационарной форме, или в стационарной форме, форма которого утверждена приказом Министерства здравоохранения Российской Федерации от 02.05.2023 N 202н "Об утверждении перечня медицинских противопоказаний, в связи с наличием ко</w:t>
      </w:r>
      <w:r>
        <w:t>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</w:t>
      </w:r>
      <w:r>
        <w:t>оченной медицинской организации о наличии (об отсутствии) таких противопоказаний" (далее - заключение об отсутствии противопоказаний).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В случае отказа гражданина (его уполномоченного представителя) от заполнения согласия в целях предоставления социальных у</w:t>
      </w:r>
      <w:r>
        <w:t>слуг сигнальная карта, заключение о нуждаемости в уходе и заключение об отсутствии противопоказаний не составляются.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Оригинал согласия в целях предоставления социальных услуг хранится в медицинской организации.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10. Медицинская организация в срок не позднее</w:t>
      </w:r>
      <w:r>
        <w:t xml:space="preserve"> десяти рабочих дней со дня получения от гражданина или его уполномоченного представителя письменного согласия в целях предоставления социальных услуг осуществляет передачу в региональный координационный центр сигнальной карты (с приложением медицинских ре</w:t>
      </w:r>
      <w:r>
        <w:t>комендаций по уходу за гражданином), заключения о нуждаемости в уходе и заключения об отсутствии противопоказаний.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11. Региональный координационный центр в течение двух рабочих дней с даты получения сигнальной карты, заключения о нуждаемости в уходе и закл</w:t>
      </w:r>
      <w:r>
        <w:t>ючения об отсутствии противопоказаний передает их в территориальный координационный центр по месту жительства (пребывания) гражданина.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12. Территориальный координационный центр: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1) вносит сигнальную карту, заключение о нуждаемости в уходе и заключение об о</w:t>
      </w:r>
      <w:r>
        <w:t>тсутствии противопоказаний в государственную информационную систему Новосибирской области "Территориальная информационная система "Социальный портрет гражданина и типизированное хранилище данных Новосибирской области" (далее - ТИС СПГ);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2) в случае поступл</w:t>
      </w:r>
      <w:r>
        <w:t>ения из регионального координационного центра сигнальной карты, заключения о нуждаемости в уходе и заключения об отсутствии противопоказаний в отношении гражданина, который не является получателем социальных услуг, в течение трех рабочих дней с даты их пос</w:t>
      </w:r>
      <w:r>
        <w:t>тупления информирует гражданина (его уполномоченного представителя) о порядке и условиях предоставления социальных услуг с учетом формы социального обслуживания.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В случае подачи гражданином (его уполномоченным представителем) </w:t>
      </w:r>
      <w:hyperlink r:id="rId16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заявления</w:t>
        </w:r>
      </w:hyperlink>
      <w:r>
        <w:t xml:space="preserve"> о </w:t>
      </w:r>
      <w:r>
        <w:lastRenderedPageBreak/>
        <w:t>предоставлении социальных услуг, составленного по форме, утвержденной приказом Министерства труда и социальной защиты Российской Федерации от 28.03.2014 N 159</w:t>
      </w:r>
      <w:r>
        <w:t>н "Об утверждении формы заявления о предоставлении социальных услуг" (далее - заявление), территориальный координационный центр в течение пяти рабочих дней с даты подачи заявления проводит определение индивидуальной потребности гражданина в социальном обсл</w:t>
      </w:r>
      <w:r>
        <w:t>уживании, в том числе в социальных услугах по уходу, по результатам которого принимает решение о признании гражданина нуждающимся в социальном обслуживании (отказе в социальном обслуживании);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3) в случае поступления из регионального координационного центра</w:t>
      </w:r>
      <w:r>
        <w:t xml:space="preserve"> сигнальной карты, заключения о нуждаемости в уходе и заключения об отсутствии противопоказаний в отношении гражданина, который уже является получателем социальных услуг, при необходимости в течение пяти рабочих дней проводит повторное определение индивиду</w:t>
      </w:r>
      <w:r>
        <w:t xml:space="preserve">альной потребности гражданина в социальном обслуживании, в том числе в социальных услугах по уходу, по результатам которого принимает решение о необходимости (об отсутствии необходимости) пересмотра индивидуальной программы предоставления социальных услуг </w:t>
      </w:r>
      <w:r>
        <w:t>(далее - ИППСУ) и дополнения к ИППСУ с учетом медицинских рекомендаций по уходу за гражданином, содержащихся в сигнальной карте;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4) в течение десяти рабочих дней с даты поступления сигнальной карты, заключения о нуждаемости в уходе и заключения об отсутств</w:t>
      </w:r>
      <w:r>
        <w:t>ии противопоказаний направляет в региональный координационный центр уведомление о принятых мерах по сигнальной карте, форма которого утверждается совместным приказом министерства здравоохранения Новосибирской области и министерства труда и социального разв</w:t>
      </w:r>
      <w:r>
        <w:t>ития Новосибирской области.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13. В случае исключения из системы долговременного ухода гражданина, информация о котором поступила в соответствии с </w:t>
      </w:r>
      <w:hyperlink w:anchor="P46" w:tooltip="7. Выявление граждан, нуждающихся в уходе, имеющих нарушение функционирования и ограничение жизнедеятельности, в целях включения их в систему долговременного ухода осуществляется при обращении граждан в медицинскую организацию, в которой они получают первичную">
        <w:r>
          <w:rPr>
            <w:color w:val="0000FF"/>
          </w:rPr>
          <w:t>пунктом 7</w:t>
        </w:r>
      </w:hyperlink>
      <w:r>
        <w:t xml:space="preserve"> настоящего регламента, территориальный координационный центр в те</w:t>
      </w:r>
      <w:r>
        <w:t>чение пяти рабочих дней с даты исключения направляет в региональный координационный центр уведомление об исключении гражданина из системы долговременного ухода, форма которого утверждается совместным приказом министерства здравоохранения Новосибирской обла</w:t>
      </w:r>
      <w:r>
        <w:t>сти и министерства труда и социального развития Новосибирской области.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14. Региональный координационный центр в течение пяти рабочих дней с даты получения из территориального координационного центра уведомления о принятых мерах по сигнальной карте и (или) </w:t>
      </w:r>
      <w:r>
        <w:t>уведомления об исключении гражданина из системы долговременного ухода направляет их в медицинскую организацию, из которой поступила сигнальная карта.</w:t>
      </w:r>
    </w:p>
    <w:p w:rsidR="0029606E" w:rsidRDefault="00863221">
      <w:pPr>
        <w:pStyle w:val="ConsPlusNormal0"/>
        <w:spacing w:before="240"/>
        <w:ind w:firstLine="540"/>
        <w:jc w:val="both"/>
      </w:pPr>
      <w:bookmarkStart w:id="3" w:name="P65"/>
      <w:bookmarkEnd w:id="3"/>
      <w:r>
        <w:t>15. Основанием для рассмотрения вопроса о признании гражданина нуждающимся в социальном обслуживании является поданное гражданином (его уполномоченным представителем) в письменной или электронной форме заявление в территориальный координационный центр.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16.</w:t>
      </w:r>
      <w:r>
        <w:t xml:space="preserve"> При обращении гражданина (его уполномоченного представителя) в территориальный координационный центр с целью признания гражданина нуждающимся в социальном обслуживании в случае отсутствия у него заключения о нуждаемости в уходе и заключения об отсутствии </w:t>
      </w:r>
      <w:r>
        <w:t xml:space="preserve">противопоказаний территориальный координационный центр в течение одного рабочего дня с даты поступления заявления, подписания гражданином (его уполномоченным представителем) письменного согласия в целях предоставления социальных услуг и согласия на </w:t>
      </w:r>
      <w:r>
        <w:lastRenderedPageBreak/>
        <w:t>обработ</w:t>
      </w:r>
      <w:r>
        <w:t xml:space="preserve">ку персональных данных для передачи сведений о гражданине в медицинскую организацию (далее - согласие для передачи сведений в медицинскую организацию) направляет в региональный координационный центр запрос о предоставлении заключения о нуждаемости в уходе </w:t>
      </w:r>
      <w:r>
        <w:t xml:space="preserve">и (или) заключения об отсутствии противопоказаний с приложением согласия в целях предоставления социальных услуг. Формы согласия для передачи сведений в медицинскую организацию и запроса о предоставлении заключения о нуждаемости в уходе и (или) заключения </w:t>
      </w:r>
      <w:r>
        <w:t>об отсутствии противопоказаний утверждаются совместным приказом министерства здравоохранения Новосибирской области и министерства труда и социального развития Новосибирской области.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17. Региональный координационный центр в течение одного рабочего дня напра</w:t>
      </w:r>
      <w:r>
        <w:t>вляет поступивший из территориального координационного центра запрос о предоставлении заключения о нуждаемости в уходе и (или) заключения об отсутствии противопоказаний с приложением согласия в целях предоставления социальных услуг в медицинскую организаци</w:t>
      </w:r>
      <w:r>
        <w:t>ю по месту жительства (пребывания) гражданина.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18. Медицинская организация в течение трех рабочих дней со дня поступления из регионального координационного центра запроса о предоставлении заключения о нуждаемости в уходе и (или) заключения об отсутствии пр</w:t>
      </w:r>
      <w:r>
        <w:t>отивопоказаний с приложением согласия в целях предоставления социальных услуг формирует и направляет в региональный координационный центр заключение о нуждаемости в уходе и (или) заключение об отсутствии противопоказаний.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При необходимости дополнительного </w:t>
      </w:r>
      <w:r>
        <w:t>медицинского обследования гражданина срок направления заключения о нуждаемости в уходе и (или) заключения об отсутствии противопоказаний может быть продлен до 14 рабочих дней с даты поступления запроса о предоставлении заключения о нуждаемости в уходе и (и</w:t>
      </w:r>
      <w:r>
        <w:t>ли) заключения об отсутствии противопоказаний. В таком случае медицинская организация в течение двух рабочих дней со дня поступления запроса о предоставлении заключения о нуждаемости в уходе и (или) заключения об отсутствии противопоказаний направляет в ре</w:t>
      </w:r>
      <w:r>
        <w:t>гиональный координационный центр уведомление о необходимости дополнительного медицинского обследования, форма которого утверждается совместным приказом министерства здравоохранения Новосибирской области и министерства труда и социального развития Новосибир</w:t>
      </w:r>
      <w:r>
        <w:t>ской области.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19. Региональный координационный центр в течение одного рабочего дня передает полученные из медицинской организации заключение о нуждаемости в уходе и (или) заключение об отсутствии противопоказаний в территориальный координационный центр по </w:t>
      </w:r>
      <w:r>
        <w:t>месту жительства (пребывания) гражданина. Территориальный координационный центр вносит полученные заключение о нуждаемости в уходе и (или) заключение об отсутствии противопоказаний в ТИС СПГ.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20. При признании гражданина, информация о котором поступила в с</w:t>
      </w:r>
      <w:r>
        <w:t xml:space="preserve">оответствии с </w:t>
      </w:r>
      <w:hyperlink w:anchor="P65" w:tooltip="15. Основанием для рассмотрения вопроса о признании гражданина нуждающимся в социальном обслуживании является поданное гражданином (его уполномоченным представителем) в письменной или электронной форме заявление в территориальный координационный центр.">
        <w:r>
          <w:rPr>
            <w:color w:val="0000FF"/>
          </w:rPr>
          <w:t>пунктом 15</w:t>
        </w:r>
      </w:hyperlink>
      <w:r>
        <w:t xml:space="preserve"> настоящего регламента, нуждающимся в социальном обслуживании и принятии решения о включении его в систему долговременного ухода территориальный координационный центр в течение одного рабочего дня с даты </w:t>
      </w:r>
      <w:r>
        <w:t>принятия такого решения и при наличии подписанных гражданином (его уполномоченным представителем) согласия для передачи сведений в медицинскую организацию и согласия в целях предоставления социальных услуг направляет в региональный координационный центр за</w:t>
      </w:r>
      <w:r>
        <w:t xml:space="preserve">прос о предоставлении медицинских рекомендаций по уходу за гражданином, форма которого утверждается совместным приказом министерства </w:t>
      </w:r>
      <w:r>
        <w:lastRenderedPageBreak/>
        <w:t>здравоохранения Новосибирской области и министерства труда и социального развития Новосибирской области, с приложением согл</w:t>
      </w:r>
      <w:r>
        <w:t>асия в целях предоставления социальных услуг.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21. Региональный координационный центр в течение одного рабочего дня со дня поступления из территориального координационного центра запроса о предоставлении медицинских рекомендаций по уходу за гражданином с пр</w:t>
      </w:r>
      <w:r>
        <w:t>иложением согласия в целях предоставления социальных услуг направляет их в медицинскую организацию по месту жительства (пребывания) гражданина.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22. Медицинская организация в течение пяти рабочих дней со дня поступления из регионального координационного цен</w:t>
      </w:r>
      <w:r>
        <w:t>тра запроса о предоставлении медицинских рекомендаций по уходу за гражданином с приложением согласия в целях предоставления социальных услуг формирует и направляет в региональный координационный центр медицинские рекомендации по уходу за гражданином.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23. Р</w:t>
      </w:r>
      <w:r>
        <w:t>егиональный координационный центр в течение одного рабочего дня с даты получения медицинских рекомендаций по уходу за гражданином направляет их в территориальный координационный центр.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24. Территориальный координационный центр: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1) в течение одного рабочего</w:t>
      </w:r>
      <w:r>
        <w:t xml:space="preserve"> дня с даты получения медицинских рекомендаций по уходу за гражданином вносит их в ТИС СПГ и информирует об этом поставщика социальных услуг посредством телефонной связи;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2) в течение пяти рабочих дней с даты получения медицинских рекомендаций по уходу за </w:t>
      </w:r>
      <w:r>
        <w:t>гражданином принимает решение о необходимости (об отсутствии необходимости) пересмотра ИППСУ и дополнения к ИППСУ с учетом поступивших медицинских рекомендаций по уходу за гражданином.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25. При предоставлении гражданину социальных услуг по уходу осуществляе</w:t>
      </w:r>
      <w:r>
        <w:t>тся взаимодействие помощника по уходу, являющегося работником поставщика социальных услуг, и медицинского работника медицинской организации, к которой прикреплен гражданин, включенный в систему долговременного ухода.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26. Помощник по уходу при предоставлени</w:t>
      </w:r>
      <w:r>
        <w:t xml:space="preserve">и гражданину, включенному в систему долговременного ухода, социальных услуг по уходу осуществляет заполнение </w:t>
      </w:r>
      <w:hyperlink r:id="rId17" w:tooltip="Постановление Правительства Новосибирской области от 15.04.2025 N 174-п &quot;О реализации в 2025 году на территории Новосибирской области системы долговременного ухода за гражданами пожилого возраста и инвалидами, нуждающимися в уходе&quot; {КонсультантПлюс}">
        <w:r>
          <w:rPr>
            <w:color w:val="0000FF"/>
          </w:rPr>
          <w:t>дневника</w:t>
        </w:r>
      </w:hyperlink>
      <w:r>
        <w:t xml:space="preserve"> ухода гражданина,</w:t>
      </w:r>
      <w:r>
        <w:t xml:space="preserve"> нуждающегося в уходе (далее - дневник ухода), форма которого приведена в приложении к Порядку предоставления социальных услуг по уходу, включаемых в социальный пакет долговременного ухода, в форме социального обслуживания на дому, являющемуся приложением </w:t>
      </w:r>
      <w:r>
        <w:t>N 8 к Модели, с учетом медицинских рекомендаций по уходу за гражданином.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27. Помощник по уходу взаимодействует с медицинским работником в случае изменения состояния здоровья у гражданина, включенного в систему долговременного ухода, в том числе при ухудшен</w:t>
      </w:r>
      <w:r>
        <w:t>ии состояния его здоровья.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 xml:space="preserve">В день установления признаков ухудшения здоровья у гражданина помощник по уходу информирует медицинскую организацию посредством телефонной связи и оформляет вызов врача </w:t>
      </w:r>
      <w:r>
        <w:lastRenderedPageBreak/>
        <w:t>на дом.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При установлении признаков резкого ухудшения здоровь</w:t>
      </w:r>
      <w:r>
        <w:t>я у гражданина помощник по уходу незамедлительно вызывает скорую медицинскую помощь.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Помощник по уходу информирует своего непосредственного руководителя о каждом вызове медицинского работника, скорой медицинской помощи, а также об экстренной госпитализации</w:t>
      </w:r>
      <w:r>
        <w:t xml:space="preserve"> гражданина, включенного в систему долговременного ухода.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28. Медицинский работник уведомляет помощника по уходу посредством телефонной связи: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1) о выписке гражданина, включенного в систему долговременного ухода, в случае его выписки из медицинской организ</w:t>
      </w:r>
      <w:r>
        <w:t>ации, оказывающей медицинскую помощь в стационарных условиях;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2) о нахождении гражданина, включенного в систему долговременного ухода, в медицинской организации, в случае его нахождения в медицинской организации, оказывающей медицинскую помощь в стационарн</w:t>
      </w:r>
      <w:r>
        <w:t>ых условиях, более двух рабочих дней;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3) о смерти гражданина, включенного в систему долговременного ухода, в случае наступления его смерти в медицинской организации, оказывающей медицинскую помощь в стационарных условиях.</w:t>
      </w:r>
    </w:p>
    <w:p w:rsidR="0029606E" w:rsidRDefault="00863221">
      <w:pPr>
        <w:pStyle w:val="ConsPlusNormal0"/>
        <w:spacing w:before="240"/>
        <w:ind w:firstLine="540"/>
        <w:jc w:val="both"/>
      </w:pPr>
      <w:r>
        <w:t>29. После выписки гражданина, вклю</w:t>
      </w:r>
      <w:r>
        <w:t>ченного в систему долговременного ухода, из медицинской организации, оказывающей медицинскую помощь в стационарных условиях, медицинская организация организует проведение осмотра (консультации) необходимыми медицинскими работниками, оценки состояния его зд</w:t>
      </w:r>
      <w:r>
        <w:t>оровья в соответствии с медицинскими рекомендациями по уходу за гражданином, указанными в выписном эпикризе.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Normal0"/>
        <w:jc w:val="right"/>
        <w:outlineLvl w:val="1"/>
      </w:pPr>
      <w:r>
        <w:t>Приложение</w:t>
      </w:r>
    </w:p>
    <w:p w:rsidR="0029606E" w:rsidRDefault="00863221">
      <w:pPr>
        <w:pStyle w:val="ConsPlusNormal0"/>
        <w:jc w:val="right"/>
      </w:pPr>
      <w:proofErr w:type="gramStart"/>
      <w:r>
        <w:t>к</w:t>
      </w:r>
      <w:proofErr w:type="gramEnd"/>
      <w:r>
        <w:t xml:space="preserve"> регламенту</w:t>
      </w:r>
    </w:p>
    <w:p w:rsidR="0029606E" w:rsidRDefault="00863221">
      <w:pPr>
        <w:pStyle w:val="ConsPlusNormal0"/>
        <w:jc w:val="right"/>
      </w:pPr>
      <w:proofErr w:type="gramStart"/>
      <w:r>
        <w:t>межведомственного</w:t>
      </w:r>
      <w:proofErr w:type="gramEnd"/>
      <w:r>
        <w:t xml:space="preserve"> взаимодействия,</w:t>
      </w:r>
    </w:p>
    <w:p w:rsidR="0029606E" w:rsidRDefault="00863221">
      <w:pPr>
        <w:pStyle w:val="ConsPlusNormal0"/>
        <w:jc w:val="right"/>
      </w:pPr>
      <w:proofErr w:type="gramStart"/>
      <w:r>
        <w:t>в</w:t>
      </w:r>
      <w:proofErr w:type="gramEnd"/>
      <w:r>
        <w:t xml:space="preserve"> том числе информационного</w:t>
      </w:r>
    </w:p>
    <w:p w:rsidR="0029606E" w:rsidRDefault="00863221">
      <w:pPr>
        <w:pStyle w:val="ConsPlusNormal0"/>
        <w:jc w:val="right"/>
      </w:pPr>
      <w:proofErr w:type="gramStart"/>
      <w:r>
        <w:t>взаимодействия</w:t>
      </w:r>
      <w:proofErr w:type="gramEnd"/>
      <w:r>
        <w:t>, участников системы</w:t>
      </w:r>
    </w:p>
    <w:p w:rsidR="0029606E" w:rsidRDefault="00863221">
      <w:pPr>
        <w:pStyle w:val="ConsPlusNormal0"/>
        <w:jc w:val="right"/>
      </w:pPr>
      <w:proofErr w:type="gramStart"/>
      <w:r>
        <w:t>долговременного</w:t>
      </w:r>
      <w:proofErr w:type="gramEnd"/>
      <w:r>
        <w:t xml:space="preserve"> ухода при реализации</w:t>
      </w:r>
    </w:p>
    <w:p w:rsidR="0029606E" w:rsidRDefault="00863221">
      <w:pPr>
        <w:pStyle w:val="ConsPlusNormal0"/>
        <w:jc w:val="right"/>
      </w:pPr>
      <w:proofErr w:type="gramStart"/>
      <w:r>
        <w:t>системы</w:t>
      </w:r>
      <w:proofErr w:type="gramEnd"/>
      <w:r>
        <w:t xml:space="preserve"> долговременного ухода</w:t>
      </w:r>
    </w:p>
    <w:p w:rsidR="0029606E" w:rsidRDefault="0029606E">
      <w:pPr>
        <w:pStyle w:val="ConsPlusNormal0"/>
        <w:ind w:firstLine="540"/>
        <w:jc w:val="both"/>
      </w:pPr>
    </w:p>
    <w:p w:rsidR="0029606E" w:rsidRDefault="00863221">
      <w:pPr>
        <w:pStyle w:val="ConsPlusTitle0"/>
        <w:jc w:val="center"/>
      </w:pPr>
      <w:bookmarkStart w:id="4" w:name="P102"/>
      <w:bookmarkEnd w:id="4"/>
      <w:r>
        <w:t>ШКАЛА</w:t>
      </w:r>
    </w:p>
    <w:p w:rsidR="0029606E" w:rsidRDefault="00863221">
      <w:pPr>
        <w:pStyle w:val="ConsPlusTitle0"/>
        <w:jc w:val="center"/>
      </w:pPr>
      <w:proofErr w:type="gramStart"/>
      <w:r>
        <w:t>реабилитационной</w:t>
      </w:r>
      <w:proofErr w:type="gramEnd"/>
      <w:r>
        <w:t xml:space="preserve"> маршрутизации для</w:t>
      </w:r>
    </w:p>
    <w:p w:rsidR="0029606E" w:rsidRDefault="00863221">
      <w:pPr>
        <w:pStyle w:val="ConsPlusTitle0"/>
        <w:jc w:val="center"/>
      </w:pPr>
      <w:proofErr w:type="gramStart"/>
      <w:r>
        <w:t>системы</w:t>
      </w:r>
      <w:proofErr w:type="gramEnd"/>
      <w:r>
        <w:t xml:space="preserve"> долговременного ухода</w:t>
      </w:r>
    </w:p>
    <w:p w:rsidR="0029606E" w:rsidRDefault="0029606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 xml:space="preserve">Значение показателя реабилитационной </w:t>
            </w:r>
            <w:r>
              <w:lastRenderedPageBreak/>
              <w:t>маршрутизации для системы долговременного ухода (баллы)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center"/>
            </w:pPr>
            <w:r>
              <w:lastRenderedPageBreak/>
              <w:t>Описание состояния функ</w:t>
            </w:r>
            <w:r>
              <w:t xml:space="preserve">ционирования и ограничения жизнедеятельности (функции и структуры организма, </w:t>
            </w:r>
            <w:r>
              <w:lastRenderedPageBreak/>
              <w:t>активность и участие пациента)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Отсутствие нарушений функционирования и ограничения жизнедеятельности.</w:t>
            </w:r>
          </w:p>
          <w:p w:rsidR="0029606E" w:rsidRDefault="00863221">
            <w:pPr>
              <w:pStyle w:val="ConsPlusNormal0"/>
              <w:jc w:val="both"/>
            </w:pPr>
            <w:r>
              <w:t>Функции, структуры организма сохранены полностью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Отсутствие проявлений нарушений функционирования и ограничения жизнедеятельности при наличии симптомов заболевания:</w:t>
            </w:r>
          </w:p>
          <w:p w:rsidR="0029606E" w:rsidRDefault="00863221">
            <w:pPr>
              <w:pStyle w:val="ConsPlusNormal0"/>
              <w:jc w:val="both"/>
            </w:pPr>
            <w:r>
              <w:t>1. Может вернуться к прежнему образу жизни (работа, обучение), поддерживать прежний уровень активности и социальной жизни.</w:t>
            </w:r>
          </w:p>
          <w:p w:rsidR="0029606E" w:rsidRDefault="00863221">
            <w:pPr>
              <w:pStyle w:val="ConsPlusNormal0"/>
              <w:jc w:val="both"/>
            </w:pPr>
            <w:r>
              <w:t>2. Тратит столько же времени на выполнение дел, как и до болезни.</w:t>
            </w:r>
          </w:p>
          <w:p w:rsidR="0029606E" w:rsidRDefault="00863221">
            <w:pPr>
              <w:pStyle w:val="ConsPlusNormal0"/>
              <w:jc w:val="both"/>
            </w:pPr>
            <w:r>
              <w:t>3. Может выполнять физическую нагрузку выше обычной без слабости, сердцебиения, одышки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Легкое нарушение функционирования и ограничение жизнедеятельности:</w:t>
            </w:r>
          </w:p>
          <w:p w:rsidR="0029606E" w:rsidRDefault="00863221">
            <w:pPr>
              <w:pStyle w:val="ConsPlusNormal0"/>
              <w:jc w:val="both"/>
            </w:pPr>
            <w:r>
              <w:t>1. Не может выполнять виды деятел</w:t>
            </w:r>
            <w:r>
              <w:t>ьности (управление транспортным средством, чтение, письмо, танцы, работа и другие виды деятельности) с той степенью активности, которая была до болезни, но может справляться с ними без посторонней помощи.</w:t>
            </w:r>
          </w:p>
          <w:p w:rsidR="0029606E" w:rsidRDefault="00863221">
            <w:pPr>
              <w:pStyle w:val="ConsPlusNormal0"/>
              <w:jc w:val="both"/>
            </w:pPr>
            <w:r>
              <w:t>2. Обычная физическая нагрузка не вызывает выраженн</w:t>
            </w:r>
            <w:r>
              <w:t>ого утомления, слабости, одышки или сердцебиения. Стенокардия развивается при значительном, ускоренном или особо длительном напряжении (усилии). Тест шестиминутной ходьбы (далее - ТШМ</w:t>
            </w:r>
            <w:proofErr w:type="gramStart"/>
            <w:r>
              <w:t>) &gt;</w:t>
            </w:r>
            <w:proofErr w:type="gramEnd"/>
            <w:r>
              <w:t xml:space="preserve"> 425 м.</w:t>
            </w:r>
          </w:p>
          <w:p w:rsidR="0029606E" w:rsidRDefault="00863221">
            <w:pPr>
              <w:pStyle w:val="ConsPlusNormal0"/>
              <w:jc w:val="both"/>
            </w:pPr>
            <w:r>
              <w:t>3. Может самостоятельно себя обслуживать (сам одевается и разд</w:t>
            </w:r>
            <w:r>
              <w:t>евается, ходит в магазин, готовит еду, может совершать небольшие путешествия и переезды, самостоятельно передвигается).</w:t>
            </w:r>
          </w:p>
          <w:p w:rsidR="0029606E" w:rsidRDefault="00863221">
            <w:pPr>
              <w:pStyle w:val="ConsPlusNormal0"/>
              <w:jc w:val="both"/>
            </w:pPr>
            <w:r>
              <w:t>4. Не нуждается в наблюдении.</w:t>
            </w:r>
          </w:p>
          <w:p w:rsidR="0029606E" w:rsidRDefault="00863221">
            <w:pPr>
              <w:pStyle w:val="ConsPlusNormal0"/>
              <w:jc w:val="both"/>
            </w:pPr>
            <w:r>
              <w:t>5. Может проживать один дома от 1 недели и более без посторонней помощи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Умеренное нарушение функционирования и ограничение жизнедеятельности:</w:t>
            </w:r>
          </w:p>
          <w:p w:rsidR="0029606E" w:rsidRDefault="00863221">
            <w:pPr>
              <w:pStyle w:val="ConsPlusNormal0"/>
              <w:jc w:val="both"/>
            </w:pPr>
            <w:r>
              <w:t>1. Может передвигаться самостоятельно без посторонней помощи.</w:t>
            </w:r>
          </w:p>
          <w:p w:rsidR="0029606E" w:rsidRDefault="00863221">
            <w:pPr>
              <w:pStyle w:val="ConsPlusNormal0"/>
              <w:jc w:val="both"/>
            </w:pPr>
            <w:r>
              <w:t>2. Патологические симптомы в покое отсутствуют, обычная физическая нагрузка вызывает слабость, утомляемость, сердцебиение, о</w:t>
            </w:r>
            <w:r>
              <w:t xml:space="preserve">дышку, стенокардия развивается при ходьбе на </w:t>
            </w:r>
            <w:proofErr w:type="gramStart"/>
            <w:r>
              <w:lastRenderedPageBreak/>
              <w:t>расстояние &gt;</w:t>
            </w:r>
            <w:proofErr w:type="gramEnd"/>
            <w:r>
              <w:t xml:space="preserve"> 500 м по ровной местности, при подъеме на &gt; 1 пролет обычных ступенек в среднем темпе в нормальных условиях. ТШМ = 301 - 425 м. Тесты с физической нагрузкой (велоэргометрия/</w:t>
            </w:r>
            <w:proofErr w:type="spellStart"/>
            <w:r>
              <w:t>спироэргометрия</w:t>
            </w:r>
            <w:proofErr w:type="spellEnd"/>
            <w:r>
              <w:t>) = 75 - 1</w:t>
            </w:r>
            <w:r>
              <w:t>00 Вт/4 - 6,9 МЕ.</w:t>
            </w:r>
          </w:p>
          <w:p w:rsidR="0029606E" w:rsidRDefault="00863221">
            <w:pPr>
              <w:pStyle w:val="ConsPlusNormal0"/>
              <w:jc w:val="both"/>
            </w:pPr>
            <w:r>
              <w:t>3. Самостоятельно одевается, раздевается, ходит в туалет, ест и выполняет другие виды повседневной активности.</w:t>
            </w:r>
          </w:p>
          <w:p w:rsidR="0029606E" w:rsidRDefault="00863221">
            <w:pPr>
              <w:pStyle w:val="ConsPlusNormal0"/>
              <w:jc w:val="both"/>
            </w:pPr>
            <w:r>
              <w:t xml:space="preserve">4. Нуждается в посторонней помощи при выполнении сложных видов активности (приготовление пищи, уборка дома, поход в магазин за </w:t>
            </w:r>
            <w:r>
              <w:t>покупками).</w:t>
            </w:r>
          </w:p>
          <w:p w:rsidR="0029606E" w:rsidRDefault="00863221">
            <w:pPr>
              <w:pStyle w:val="ConsPlusNormal0"/>
              <w:jc w:val="both"/>
            </w:pPr>
            <w:r>
              <w:t>5. Может проживать один дома без посторонней помощи от 1 суток до 1 недели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Выраженное нарушение функционирования и ограничение жизнедеятельности:</w:t>
            </w:r>
          </w:p>
          <w:p w:rsidR="0029606E" w:rsidRDefault="00863221">
            <w:pPr>
              <w:pStyle w:val="ConsPlusNormal0"/>
              <w:jc w:val="both"/>
            </w:pPr>
            <w:r>
              <w:t>1. Умеренное ограничение возможностей передвижения.</w:t>
            </w:r>
          </w:p>
          <w:p w:rsidR="0029606E" w:rsidRDefault="00863221">
            <w:pPr>
              <w:pStyle w:val="ConsPlusNormal0"/>
              <w:jc w:val="both"/>
            </w:pPr>
            <w:r>
              <w:t xml:space="preserve">2. Стенокардия возникает при ходьбе от 100 </w:t>
            </w:r>
            <w:r>
              <w:t>до 500 м по ровной местности, при подъеме на 1 пролет обычных ступенек в среднем темпе в нормальных условиях. ТШМ = 150 - 300 м, тесты с физической нагрузкой (велоэргометрия/</w:t>
            </w:r>
            <w:proofErr w:type="spellStart"/>
            <w:r>
              <w:t>спироэргометрия</w:t>
            </w:r>
            <w:proofErr w:type="spellEnd"/>
            <w:r>
              <w:t>) = 25 - 50 Вт/2 - 3,9 МЕ.</w:t>
            </w:r>
          </w:p>
          <w:p w:rsidR="0029606E" w:rsidRDefault="00863221">
            <w:pPr>
              <w:pStyle w:val="ConsPlusNormal0"/>
              <w:jc w:val="both"/>
            </w:pPr>
            <w:r>
              <w:t>3. Нуждается в посторонней помощи при вы</w:t>
            </w:r>
            <w:r>
              <w:t>полнении повседневных задач (одевание, раздевание, туалет, прием пищи).</w:t>
            </w:r>
          </w:p>
          <w:p w:rsidR="0029606E" w:rsidRDefault="00863221">
            <w:pPr>
              <w:pStyle w:val="ConsPlusNormal0"/>
              <w:jc w:val="both"/>
            </w:pPr>
            <w:r>
              <w:t>4. В обычной жизни нуждается в уходе.</w:t>
            </w:r>
          </w:p>
          <w:p w:rsidR="0029606E" w:rsidRDefault="00863221">
            <w:pPr>
              <w:pStyle w:val="ConsPlusNormal0"/>
              <w:jc w:val="both"/>
            </w:pPr>
            <w:r>
              <w:t>5. Может проживать один дома без посторонней помощи до 1 суток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Грубое нарушение функционирования и ограничение жизнедеятельности:</w:t>
            </w:r>
          </w:p>
          <w:p w:rsidR="0029606E" w:rsidRDefault="00863221">
            <w:pPr>
              <w:pStyle w:val="ConsPlusNormal0"/>
              <w:jc w:val="both"/>
            </w:pPr>
            <w:r>
              <w:t xml:space="preserve">1. Больной комфортно чувствует себя только в состоянии покоя, минимальные физические нагрузки приводят к появлению слабости, сердцебиению, одышке, болям в сердце. ТШМ </w:t>
            </w:r>
            <w:proofErr w:type="gramStart"/>
            <w:r>
              <w:t>&lt; 150</w:t>
            </w:r>
            <w:proofErr w:type="gramEnd"/>
            <w:r>
              <w:t xml:space="preserve"> м.</w:t>
            </w:r>
          </w:p>
          <w:p w:rsidR="0029606E" w:rsidRDefault="00863221">
            <w:pPr>
              <w:pStyle w:val="ConsPlusNormal0"/>
              <w:jc w:val="both"/>
            </w:pPr>
            <w:r>
              <w:t>2. Не может передвигаться самостоятельно без посторонней помощи.</w:t>
            </w:r>
          </w:p>
          <w:p w:rsidR="0029606E" w:rsidRDefault="00863221">
            <w:pPr>
              <w:pStyle w:val="ConsPlusNormal0"/>
              <w:jc w:val="both"/>
            </w:pPr>
            <w:r>
              <w:t xml:space="preserve">3. Нуждается в </w:t>
            </w:r>
            <w:r>
              <w:t>постоянном внимании, помощи при выполнении всех повседневных задач (одевание, раздевание, туалет, прием пищи).</w:t>
            </w:r>
          </w:p>
          <w:p w:rsidR="0029606E" w:rsidRDefault="00863221">
            <w:pPr>
              <w:pStyle w:val="ConsPlusNormal0"/>
              <w:jc w:val="both"/>
            </w:pPr>
            <w:r>
              <w:t>4. Круглосуточно нуждается в уходе.</w:t>
            </w:r>
          </w:p>
          <w:p w:rsidR="0029606E" w:rsidRDefault="00863221">
            <w:pPr>
              <w:pStyle w:val="ConsPlusNormal0"/>
              <w:jc w:val="both"/>
            </w:pPr>
            <w:r>
              <w:t>5. Не может быть оставлен один дома без посторонней помощи</w:t>
            </w:r>
          </w:p>
        </w:tc>
      </w:tr>
      <w:tr w:rsidR="0029606E">
        <w:tc>
          <w:tcPr>
            <w:tcW w:w="2268" w:type="dxa"/>
          </w:tcPr>
          <w:p w:rsidR="0029606E" w:rsidRDefault="0086322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29606E" w:rsidRDefault="00863221">
            <w:pPr>
              <w:pStyle w:val="ConsPlusNormal0"/>
              <w:jc w:val="both"/>
            </w:pPr>
            <w:r>
              <w:t>Нарушение функционирования и ограничение жизнед</w:t>
            </w:r>
            <w:r>
              <w:t>еятельности крайней степени тяжести</w:t>
            </w:r>
          </w:p>
        </w:tc>
      </w:tr>
    </w:tbl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ind w:firstLine="540"/>
        <w:jc w:val="both"/>
      </w:pPr>
    </w:p>
    <w:p w:rsidR="0029606E" w:rsidRDefault="002960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606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21" w:rsidRDefault="00863221">
      <w:r>
        <w:separator/>
      </w:r>
    </w:p>
  </w:endnote>
  <w:endnote w:type="continuationSeparator" w:id="0">
    <w:p w:rsidR="00863221" w:rsidRDefault="0086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6E" w:rsidRDefault="002960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60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606E" w:rsidRDefault="008632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606E" w:rsidRDefault="008632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606E" w:rsidRDefault="008632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B041D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B041D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9606E" w:rsidRDefault="008632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6E" w:rsidRDefault="002960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60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606E" w:rsidRDefault="008632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606E" w:rsidRDefault="008632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606E" w:rsidRDefault="008632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B04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B041D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9606E" w:rsidRDefault="008632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21" w:rsidRDefault="00863221">
      <w:r>
        <w:separator/>
      </w:r>
    </w:p>
  </w:footnote>
  <w:footnote w:type="continuationSeparator" w:id="0">
    <w:p w:rsidR="00863221" w:rsidRDefault="0086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960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606E" w:rsidRDefault="00863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28.10.2025 N 505-п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регламента межведомственного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9606E" w:rsidRDefault="008632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08.11.2025</w:t>
          </w:r>
        </w:p>
      </w:tc>
    </w:tr>
  </w:tbl>
  <w:p w:rsidR="0029606E" w:rsidRDefault="002960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06E" w:rsidRDefault="002960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960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606E" w:rsidRDefault="00863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28.10.2025 N 505-п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регламента </w:t>
          </w:r>
          <w:r>
            <w:rPr>
              <w:rFonts w:ascii="Tahoma" w:hAnsi="Tahoma" w:cs="Tahoma"/>
              <w:sz w:val="16"/>
              <w:szCs w:val="16"/>
            </w:rPr>
            <w:t xml:space="preserve">межведомственного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9606E" w:rsidRDefault="008632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08.11.2025</w:t>
          </w:r>
        </w:p>
      </w:tc>
    </w:tr>
  </w:tbl>
  <w:p w:rsidR="0029606E" w:rsidRDefault="002960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06E" w:rsidRDefault="002960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6E"/>
    <w:rsid w:val="0029606E"/>
    <w:rsid w:val="00863221"/>
    <w:rsid w:val="00A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C06CB-749D-4637-BE36-6ECBA22C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639&amp;date=08.11.2025&amp;dst=100102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9769&amp;date=08.11.2025" TargetMode="External"/><Relationship Id="rId17" Type="http://schemas.openxmlformats.org/officeDocument/2006/relationships/hyperlink" Target="https://login.consultant.ru/link/?req=doc&amp;base=RLAW049&amp;n=183189&amp;date=08.11.2025&amp;dst=10261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8477&amp;date=08.11.2025&amp;dst=100021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83189&amp;date=08.11.2025&amp;dst=10001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6998&amp;date=08.11.2025&amp;dst=100071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83189&amp;date=08.11.2025&amp;dst=100191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82276&amp;date=08.11.2025" TargetMode="External"/><Relationship Id="rId14" Type="http://schemas.openxmlformats.org/officeDocument/2006/relationships/hyperlink" Target="https://login.consultant.ru/link/?req=doc&amp;base=LAW&amp;n=483021&amp;date=08.11.2025&amp;dst=100043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4481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28.10.2025 N 505-п
"Об утверждении 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</vt:lpstr>
    </vt:vector>
  </TitlesOfParts>
  <Company>КонсультантПлюс Версия 4024.00.50</Company>
  <LinksUpToDate>false</LinksUpToDate>
  <CharactersWithSpaces>29970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28.10.2025 N 505-п
"Об утверждении 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ухода"</dc:title>
  <dc:creator>comp</dc:creator>
  <cp:lastModifiedBy>comp</cp:lastModifiedBy>
  <cp:revision>2</cp:revision>
  <dcterms:created xsi:type="dcterms:W3CDTF">2025-11-10T04:27:00Z</dcterms:created>
  <dcterms:modified xsi:type="dcterms:W3CDTF">2025-11-10T04:27:00Z</dcterms:modified>
</cp:coreProperties>
</file>